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67" w:rsidRPr="00370B66" w:rsidRDefault="005F7A67" w:rsidP="005F7A67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cs="Calibri"/>
          <w:b/>
          <w:bCs/>
          <w:noProof/>
          <w:color w:val="A0A0A0"/>
        </w:rPr>
      </w:pPr>
      <w:r w:rsidRPr="00370B66">
        <w:rPr>
          <w:rFonts w:cs="Calibri"/>
          <w:b/>
          <w:bCs/>
          <w:noProof/>
          <w:color w:val="A0A0A0"/>
        </w:rPr>
        <w:t>Ronaldo Brito Fernandes</w:t>
      </w:r>
    </w:p>
    <w:p w:rsidR="005F7A67" w:rsidRDefault="005F7A67" w:rsidP="005F7A67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cs="Calibri"/>
          <w:noProof/>
        </w:rPr>
      </w:pPr>
      <w:r w:rsidRPr="00370B66">
        <w:rPr>
          <w:rFonts w:cs="Calibri"/>
          <w:noProof/>
        </w:rPr>
        <w:t>baronius@terra.com.br</w:t>
      </w:r>
    </w:p>
    <w:p w:rsidR="005F7A67" w:rsidRPr="00E7085A" w:rsidRDefault="005F7A67" w:rsidP="005F7A6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2268"/>
        <w:rPr>
          <w:rFonts w:cs="Calibri"/>
          <w:lang w:val="fr-FR"/>
        </w:rPr>
      </w:pP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 w:rsidRPr="00D83953">
        <w:rPr>
          <w:rFonts w:cs="Calibri"/>
          <w:b/>
          <w:lang w:val="fr-FR"/>
        </w:rPr>
        <w:t>Formation</w:t>
      </w:r>
      <w:r w:rsidRPr="00E7085A"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>universitaire/diplomation :</w:t>
      </w: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</w:p>
    <w:p w:rsidR="005F7A67" w:rsidRPr="00E7085A" w:rsidRDefault="005F7A67" w:rsidP="005F7A6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right="-426" w:hanging="1700"/>
        <w:rPr>
          <w:rFonts w:cs="Calibri"/>
          <w:lang w:val="fr-FR"/>
        </w:rPr>
      </w:pPr>
      <w:r w:rsidRPr="00E7085A">
        <w:rPr>
          <w:rFonts w:cs="Calibri"/>
          <w:b/>
          <w:bCs/>
          <w:lang w:val="fr-FR"/>
        </w:rPr>
        <w:t>1968 - 1973</w:t>
      </w:r>
      <w:r w:rsidRPr="00E7085A">
        <w:rPr>
          <w:rFonts w:cs="Calibri"/>
          <w:b/>
          <w:bCs/>
          <w:lang w:val="fr-FR"/>
        </w:rPr>
        <w:tab/>
      </w:r>
      <w:r w:rsidRPr="00E7085A">
        <w:rPr>
          <w:rFonts w:cs="Calibri"/>
          <w:lang w:val="fr-FR"/>
        </w:rPr>
        <w:t xml:space="preserve">Licence ès </w:t>
      </w:r>
      <w:r w:rsidRPr="001D1688">
        <w:rPr>
          <w:rFonts w:cs="Calibri"/>
          <w:lang w:val="fr-FR"/>
        </w:rPr>
        <w:t>communication</w:t>
      </w:r>
      <w:r w:rsidRPr="00E7085A">
        <w:rPr>
          <w:rFonts w:cs="Calibri"/>
          <w:lang w:val="fr-FR"/>
        </w:rPr>
        <w:t xml:space="preserve"> sociale.</w:t>
      </w:r>
    </w:p>
    <w:p w:rsidR="005F7A67" w:rsidRPr="00E7085A" w:rsidRDefault="005F7A67" w:rsidP="005F7A6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right="-426" w:hanging="1700"/>
        <w:rPr>
          <w:rFonts w:cs="Calibri"/>
          <w:lang w:val="fr-FR"/>
        </w:rPr>
      </w:pPr>
      <w:r w:rsidRPr="00E7085A">
        <w:rPr>
          <w:rFonts w:cs="Calibri"/>
          <w:lang w:val="fr-FR"/>
        </w:rPr>
        <w:tab/>
      </w:r>
      <w:r w:rsidRPr="00D0466B">
        <w:rPr>
          <w:rFonts w:cs="Calibri"/>
          <w:noProof/>
          <w:lang w:val="fr-FR"/>
        </w:rPr>
        <w:t>Pontífica Universidade Católica</w:t>
      </w:r>
      <w:r w:rsidRPr="00E7085A">
        <w:rPr>
          <w:rFonts w:cs="Calibri"/>
          <w:lang w:val="fr-FR"/>
        </w:rPr>
        <w:t xml:space="preserve"> de Rio de Janeiro, </w:t>
      </w:r>
      <w:r w:rsidRPr="00E12A67">
        <w:rPr>
          <w:rFonts w:cs="Calibri"/>
          <w:noProof/>
          <w:lang w:val="fr-FR"/>
        </w:rPr>
        <w:t>PUC-Rio</w:t>
      </w:r>
      <w:r w:rsidRPr="00E7085A">
        <w:rPr>
          <w:rFonts w:cs="Calibri"/>
          <w:lang w:val="fr-FR"/>
        </w:rPr>
        <w:t xml:space="preserve">, Rio de Janeiro, </w:t>
      </w:r>
      <w:r>
        <w:rPr>
          <w:rFonts w:cs="Calibri"/>
          <w:lang w:val="fr-FR"/>
        </w:rPr>
        <w:t>Brésil</w:t>
      </w:r>
      <w:r w:rsidRPr="00E7085A">
        <w:rPr>
          <w:rFonts w:cs="Calibri"/>
          <w:lang w:val="fr-FR"/>
        </w:rPr>
        <w:t xml:space="preserve">, </w:t>
      </w:r>
      <w:r>
        <w:rPr>
          <w:rFonts w:cs="Calibri"/>
          <w:lang w:val="fr-FR"/>
        </w:rPr>
        <w:t>Obtention du diplôme</w:t>
      </w:r>
      <w:r w:rsidRPr="00E7085A">
        <w:rPr>
          <w:rFonts w:cs="Calibri"/>
          <w:lang w:val="fr-FR"/>
        </w:rPr>
        <w:t> : 1973</w:t>
      </w:r>
    </w:p>
    <w:p w:rsidR="005F7A67" w:rsidRPr="00E7085A" w:rsidRDefault="005F7A67" w:rsidP="005F7A6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right="-426" w:hanging="1700"/>
        <w:rPr>
          <w:rFonts w:cs="Calibri"/>
          <w:lang w:val="fr-FR"/>
        </w:rPr>
      </w:pPr>
      <w:r w:rsidRPr="00E7085A">
        <w:rPr>
          <w:rFonts w:cs="Calibri"/>
          <w:b/>
          <w:lang w:val="fr-FR"/>
        </w:rPr>
        <w:t>1988</w:t>
      </w:r>
      <w:r w:rsidR="00983C74">
        <w:rPr>
          <w:rFonts w:cs="Calibri"/>
          <w:lang w:val="fr-FR"/>
        </w:rPr>
        <w:tab/>
      </w:r>
      <w:r w:rsidRPr="00E1784E">
        <w:rPr>
          <w:rFonts w:cs="Calibri"/>
          <w:lang w:val="fr-FR"/>
        </w:rPr>
        <w:t>Titre</w:t>
      </w:r>
      <w:r w:rsidRPr="00E7085A">
        <w:rPr>
          <w:rFonts w:cs="Calibri"/>
          <w:lang w:val="fr-FR"/>
        </w:rPr>
        <w:t xml:space="preserve"> : </w:t>
      </w:r>
      <w:r w:rsidR="00CB0E9E" w:rsidRPr="00F5515C">
        <w:rPr>
          <w:rFonts w:cstheme="minorHAnsi"/>
          <w:b/>
          <w:i/>
        </w:rPr>
        <w:t>notório saber</w:t>
      </w:r>
      <w:r w:rsidR="00CB0E9E" w:rsidRPr="00F76C06">
        <w:rPr>
          <w:rFonts w:cstheme="minorHAnsi"/>
        </w:rPr>
        <w:t xml:space="preserve"> </w:t>
      </w:r>
      <w:r w:rsidR="0098485D">
        <w:rPr>
          <w:rFonts w:cstheme="minorHAnsi"/>
        </w:rPr>
        <w:t>(</w:t>
      </w:r>
      <w:r w:rsidR="0098485D" w:rsidRPr="0098485D">
        <w:rPr>
          <w:rFonts w:cs="Calibri"/>
          <w:lang w:val="fr-FR"/>
        </w:rPr>
        <w:t>savoir</w:t>
      </w:r>
      <w:r w:rsidR="0098485D" w:rsidRPr="00E7085A">
        <w:rPr>
          <w:rFonts w:cs="Calibri"/>
          <w:lang w:val="fr-FR"/>
        </w:rPr>
        <w:t xml:space="preserve"> </w:t>
      </w:r>
      <w:r w:rsidRPr="0098485D">
        <w:rPr>
          <w:rFonts w:cs="Calibri"/>
          <w:lang w:val="fr-FR"/>
        </w:rPr>
        <w:t>notoire</w:t>
      </w:r>
      <w:r w:rsidR="0098485D">
        <w:rPr>
          <w:rFonts w:cs="Calibri"/>
          <w:lang w:val="fr-FR"/>
        </w:rPr>
        <w:t>)</w:t>
      </w:r>
      <w:r w:rsidRPr="0098485D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à la</w:t>
      </w:r>
      <w:r w:rsidRPr="00E7085A">
        <w:rPr>
          <w:rFonts w:cs="Calibri"/>
          <w:lang w:val="fr-FR"/>
        </w:rPr>
        <w:t xml:space="preserve"> </w:t>
      </w:r>
      <w:r w:rsidRPr="00D0466B">
        <w:rPr>
          <w:rFonts w:cs="Calibri"/>
          <w:noProof/>
          <w:lang w:val="fr-FR"/>
        </w:rPr>
        <w:t>Pontífica Universidade Católica</w:t>
      </w:r>
      <w:r w:rsidRPr="00E7085A">
        <w:rPr>
          <w:rFonts w:cs="Calibri"/>
          <w:lang w:val="fr-FR"/>
        </w:rPr>
        <w:t xml:space="preserve"> de Rio de Janeiro.</w:t>
      </w:r>
    </w:p>
    <w:p w:rsidR="005F7A67" w:rsidRPr="00E7085A" w:rsidRDefault="005F7A67" w:rsidP="005F7A6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right="-426" w:hanging="1700"/>
        <w:rPr>
          <w:rFonts w:cs="Calibri"/>
          <w:lang w:val="fr-FR"/>
        </w:rPr>
      </w:pP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>
        <w:rPr>
          <w:rFonts w:cs="Calibri"/>
          <w:b/>
          <w:bCs/>
          <w:lang w:val="fr-FR"/>
        </w:rPr>
        <w:t>Expérience professionnelle</w:t>
      </w:r>
      <w:r w:rsidRPr="00E7085A">
        <w:rPr>
          <w:rFonts w:cs="Calibri"/>
          <w:b/>
          <w:bCs/>
          <w:lang w:val="fr-FR"/>
        </w:rPr>
        <w:t> :</w:t>
      </w: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b/>
          <w:bCs/>
          <w:lang w:val="fr-FR"/>
        </w:rPr>
      </w:pPr>
      <w:r w:rsidRPr="00D0466B">
        <w:rPr>
          <w:rFonts w:cs="Calibri"/>
          <w:b/>
          <w:bCs/>
          <w:noProof/>
          <w:lang w:val="fr-FR"/>
        </w:rPr>
        <w:t>Pontífica Universidade Católica</w:t>
      </w:r>
      <w:r w:rsidRPr="00E7085A">
        <w:rPr>
          <w:rFonts w:cs="Calibri"/>
          <w:b/>
          <w:bCs/>
          <w:lang w:val="fr-FR"/>
        </w:rPr>
        <w:t xml:space="preserve"> de Rio de Janeiro - </w:t>
      </w:r>
      <w:r w:rsidRPr="00E12A67">
        <w:rPr>
          <w:rFonts w:cs="Calibri"/>
          <w:b/>
          <w:bCs/>
          <w:noProof/>
          <w:lang w:val="fr-FR"/>
        </w:rPr>
        <w:t>PUC-Rio</w:t>
      </w:r>
    </w:p>
    <w:p w:rsidR="005F7A67" w:rsidRPr="00E7085A" w:rsidRDefault="005F7A67" w:rsidP="005F7A6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-426" w:hanging="1700"/>
        <w:rPr>
          <w:rFonts w:cs="Calibri"/>
          <w:lang w:val="fr-FR"/>
        </w:rPr>
      </w:pPr>
    </w:p>
    <w:p w:rsidR="005F7A67" w:rsidRPr="00E7085A" w:rsidRDefault="005F7A67" w:rsidP="00F5515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 w:rsidRPr="00E7085A">
        <w:rPr>
          <w:rFonts w:cs="Calibri"/>
          <w:b/>
          <w:bCs/>
          <w:lang w:val="fr-FR"/>
        </w:rPr>
        <w:t xml:space="preserve">1988 </w:t>
      </w:r>
      <w:r w:rsidR="00F5515C">
        <w:rPr>
          <w:rFonts w:cs="Calibri"/>
          <w:b/>
          <w:bCs/>
          <w:lang w:val="fr-FR"/>
        </w:rPr>
        <w:t>–</w:t>
      </w:r>
      <w:r w:rsidRPr="00E7085A">
        <w:rPr>
          <w:rFonts w:cs="Calibri"/>
          <w:b/>
          <w:bCs/>
          <w:lang w:val="fr-FR"/>
        </w:rPr>
        <w:t xml:space="preserve"> </w:t>
      </w:r>
      <w:r w:rsidR="00F5515C">
        <w:rPr>
          <w:rFonts w:cs="Calibri"/>
          <w:b/>
          <w:bCs/>
          <w:lang w:val="fr-FR"/>
        </w:rPr>
        <w:t>2017</w:t>
      </w:r>
      <w:r w:rsidR="00F5515C">
        <w:rPr>
          <w:rFonts w:cs="Calibri"/>
          <w:b/>
          <w:bCs/>
          <w:lang w:val="fr-FR"/>
        </w:rPr>
        <w:tab/>
      </w:r>
      <w:r w:rsidRPr="00E7085A">
        <w:rPr>
          <w:rFonts w:cs="Calibri"/>
          <w:lang w:val="fr-FR"/>
        </w:rPr>
        <w:t>Professeur d’histoire de l’art</w:t>
      </w:r>
    </w:p>
    <w:p w:rsidR="005F7A67" w:rsidRPr="00E7085A" w:rsidRDefault="005F7A67" w:rsidP="005F7A6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right="-426" w:hanging="1700"/>
        <w:rPr>
          <w:rFonts w:cs="Calibri"/>
          <w:b/>
          <w:bCs/>
          <w:lang w:val="fr-FR"/>
        </w:rPr>
      </w:pP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 w:rsidRPr="00E7085A">
        <w:rPr>
          <w:rFonts w:cs="Calibri"/>
          <w:b/>
          <w:bCs/>
          <w:lang w:val="fr-FR"/>
        </w:rPr>
        <w:t>Production bibliographique (</w:t>
      </w:r>
      <w:r w:rsidRPr="00E7085A">
        <w:rPr>
          <w:rFonts w:cs="Calibri"/>
          <w:b/>
          <w:lang w:val="fr-FR"/>
        </w:rPr>
        <w:t>2015 – 2017) :</w:t>
      </w: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b/>
          <w:bCs/>
          <w:lang w:val="fr-FR"/>
        </w:rPr>
      </w:pPr>
      <w:r w:rsidRPr="00E7085A">
        <w:rPr>
          <w:rFonts w:cs="Calibri"/>
          <w:b/>
          <w:bCs/>
          <w:lang w:val="fr-FR"/>
        </w:rPr>
        <w:t>1) Chapitres de livres publiés :</w:t>
      </w:r>
    </w:p>
    <w:p w:rsidR="00EA282A" w:rsidRPr="00654D68" w:rsidRDefault="00EA282A" w:rsidP="00EA282A">
      <w:pPr>
        <w:pStyle w:val="Paragraphedelist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theme="minorHAnsi"/>
        </w:rPr>
      </w:pPr>
      <w:r w:rsidRPr="00654D68">
        <w:rPr>
          <w:rFonts w:cstheme="minorHAnsi"/>
          <w:b/>
          <w:bCs/>
        </w:rPr>
        <w:t>“</w:t>
      </w:r>
      <w:r w:rsidRPr="00654D68">
        <w:rPr>
          <w:rFonts w:cstheme="minorHAnsi"/>
        </w:rPr>
        <w:t xml:space="preserve">Caminhos da arte Brasileira” In: </w:t>
      </w:r>
      <w:r w:rsidRPr="00654D68">
        <w:rPr>
          <w:rFonts w:cstheme="minorHAnsi"/>
          <w:i/>
        </w:rPr>
        <w:t>Olhar à Margem.</w:t>
      </w:r>
      <w:r w:rsidRPr="00654D68">
        <w:rPr>
          <w:rFonts w:cstheme="minorHAnsi"/>
        </w:rPr>
        <w:t xml:space="preserve"> São Paulo: SESI, 2016, v.1, p. 1-5.</w:t>
      </w:r>
    </w:p>
    <w:p w:rsidR="00EA282A" w:rsidRPr="00654D68" w:rsidRDefault="00EA282A" w:rsidP="00F5515C">
      <w:pPr>
        <w:pStyle w:val="Paragraphedeliste"/>
        <w:numPr>
          <w:ilvl w:val="0"/>
          <w:numId w:val="5"/>
        </w:numPr>
        <w:spacing w:after="120"/>
        <w:ind w:left="283" w:right="-425" w:hanging="357"/>
        <w:rPr>
          <w:rFonts w:cstheme="minorHAnsi"/>
        </w:rPr>
      </w:pPr>
      <w:r w:rsidRPr="00654D68">
        <w:rPr>
          <w:rFonts w:cstheme="minorHAnsi"/>
          <w:b/>
          <w:bCs/>
        </w:rPr>
        <w:t>“</w:t>
      </w:r>
      <w:r w:rsidRPr="00654D68">
        <w:rPr>
          <w:rFonts w:cstheme="minorHAnsi"/>
          <w:bCs/>
        </w:rPr>
        <w:t>Pinturas, esculturas: Volúveis e Voláteis”</w:t>
      </w:r>
      <w:r w:rsidRPr="00654D68">
        <w:rPr>
          <w:rFonts w:cstheme="minorHAnsi"/>
        </w:rPr>
        <w:t xml:space="preserve"> In: </w:t>
      </w:r>
      <w:r w:rsidRPr="00654D68">
        <w:rPr>
          <w:rFonts w:cstheme="minorHAnsi"/>
          <w:i/>
        </w:rPr>
        <w:t>ARTE-BRA: Gabriela Machado</w:t>
      </w:r>
      <w:r w:rsidRPr="00654D68">
        <w:rPr>
          <w:rFonts w:cstheme="minorHAnsi"/>
        </w:rPr>
        <w:t>. Rio de Janeiro: Editora Automática, 2016, v.1, p. 15-47.</w:t>
      </w:r>
    </w:p>
    <w:p w:rsidR="00EA282A" w:rsidRPr="00BA38FF" w:rsidRDefault="00EA282A" w:rsidP="00EA28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b/>
          <w:lang w:val="fr-FR"/>
        </w:rPr>
      </w:pPr>
      <w:r>
        <w:rPr>
          <w:rFonts w:cstheme="minorHAnsi"/>
          <w:b/>
        </w:rPr>
        <w:t>2</w:t>
      </w:r>
      <w:r w:rsidRPr="00F76C06">
        <w:rPr>
          <w:rFonts w:cstheme="minorHAnsi"/>
          <w:b/>
        </w:rPr>
        <w:t xml:space="preserve">) </w:t>
      </w:r>
      <w:r w:rsidRPr="00BA38FF">
        <w:rPr>
          <w:rFonts w:cstheme="minorHAnsi"/>
          <w:b/>
          <w:lang w:val="fr-FR"/>
        </w:rPr>
        <w:t>Text</w:t>
      </w:r>
      <w:r w:rsidR="00BA38FF">
        <w:rPr>
          <w:rFonts w:cstheme="minorHAnsi"/>
          <w:b/>
          <w:lang w:val="fr-FR"/>
        </w:rPr>
        <w:t>e</w:t>
      </w:r>
      <w:r w:rsidRPr="00BA38FF">
        <w:rPr>
          <w:rFonts w:cstheme="minorHAnsi"/>
          <w:b/>
          <w:lang w:val="fr-FR"/>
        </w:rPr>
        <w:t>s cr</w:t>
      </w:r>
      <w:r w:rsidR="00BA38FF">
        <w:rPr>
          <w:rFonts w:cstheme="minorHAnsi"/>
          <w:b/>
          <w:lang w:val="fr-FR"/>
        </w:rPr>
        <w:t>i</w:t>
      </w:r>
      <w:r w:rsidRPr="00BA38FF">
        <w:rPr>
          <w:rFonts w:cstheme="minorHAnsi"/>
          <w:b/>
          <w:lang w:val="fr-FR"/>
        </w:rPr>
        <w:t>ti</w:t>
      </w:r>
      <w:r w:rsidR="00BA38FF">
        <w:rPr>
          <w:rFonts w:cstheme="minorHAnsi"/>
          <w:b/>
          <w:lang w:val="fr-FR"/>
        </w:rPr>
        <w:t>que</w:t>
      </w:r>
      <w:r w:rsidRPr="00BA38FF">
        <w:rPr>
          <w:rFonts w:cstheme="minorHAnsi"/>
          <w:b/>
          <w:lang w:val="fr-FR"/>
        </w:rPr>
        <w:t xml:space="preserve">s </w:t>
      </w:r>
      <w:r w:rsidR="00BA38FF">
        <w:rPr>
          <w:rFonts w:cstheme="minorHAnsi"/>
          <w:b/>
          <w:lang w:val="fr-FR"/>
        </w:rPr>
        <w:t>dans des catalogues d’</w:t>
      </w:r>
      <w:r w:rsidRPr="00BA38FF">
        <w:rPr>
          <w:rFonts w:cstheme="minorHAnsi"/>
          <w:b/>
          <w:lang w:val="fr-FR"/>
        </w:rPr>
        <w:t>exposi</w:t>
      </w:r>
      <w:r w:rsidR="00BA38FF">
        <w:rPr>
          <w:rFonts w:cstheme="minorHAnsi"/>
          <w:b/>
          <w:lang w:val="fr-FR"/>
        </w:rPr>
        <w:t>tion :</w:t>
      </w:r>
    </w:p>
    <w:p w:rsidR="00EA282A" w:rsidRPr="00654D68" w:rsidRDefault="00EA282A" w:rsidP="00EA282A">
      <w:pPr>
        <w:pStyle w:val="Paragraphedelist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theme="minorHAnsi"/>
        </w:rPr>
      </w:pPr>
      <w:r w:rsidRPr="00654D68">
        <w:rPr>
          <w:rFonts w:cstheme="minorHAnsi"/>
          <w:bCs/>
          <w:i/>
        </w:rPr>
        <w:t>Eduardo Sued: destino de Pintura</w:t>
      </w:r>
      <w:r w:rsidRPr="00654D68">
        <w:rPr>
          <w:rFonts w:cstheme="minorHAnsi"/>
          <w:b/>
          <w:bCs/>
        </w:rPr>
        <w:t>.</w:t>
      </w:r>
      <w:r w:rsidRPr="00654D68">
        <w:rPr>
          <w:rFonts w:cstheme="minorHAnsi"/>
          <w:bCs/>
        </w:rPr>
        <w:t xml:space="preserve"> Comemoração dos 91 anos de Eduardo Sued na Galeria Raquel Arnaud, </w:t>
      </w:r>
      <w:r w:rsidRPr="00654D68">
        <w:rPr>
          <w:rFonts w:cstheme="minorHAnsi"/>
        </w:rPr>
        <w:t xml:space="preserve">São Paulo: Galeria Raquel Arnaud, 2016. </w:t>
      </w:r>
    </w:p>
    <w:p w:rsidR="00EA282A" w:rsidRPr="00654D68" w:rsidRDefault="00EA282A" w:rsidP="00EA282A">
      <w:pPr>
        <w:pStyle w:val="Paragraphedelist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theme="minorHAnsi"/>
        </w:rPr>
      </w:pPr>
      <w:r w:rsidRPr="00654D68">
        <w:rPr>
          <w:rFonts w:cstheme="minorHAnsi"/>
          <w:bCs/>
          <w:i/>
        </w:rPr>
        <w:t>Gabriela Machado: Bicho Solto.</w:t>
      </w:r>
      <w:r w:rsidRPr="00654D68">
        <w:rPr>
          <w:rFonts w:cstheme="minorHAnsi"/>
        </w:rPr>
        <w:t xml:space="preserve"> Ribeirão Preto: Galeria Marcelo Guarnieri, 2016. </w:t>
      </w:r>
    </w:p>
    <w:p w:rsidR="00EA282A" w:rsidRPr="00654D68" w:rsidRDefault="00EA282A" w:rsidP="00EA282A">
      <w:pPr>
        <w:pStyle w:val="Paragraphedelist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theme="minorHAnsi"/>
        </w:rPr>
      </w:pPr>
      <w:r w:rsidRPr="00654D68">
        <w:rPr>
          <w:rFonts w:cstheme="minorHAnsi"/>
          <w:bCs/>
          <w:i/>
        </w:rPr>
        <w:t>A Parte do Fogo</w:t>
      </w:r>
      <w:r w:rsidRPr="00654D68">
        <w:rPr>
          <w:rFonts w:cstheme="minorHAnsi"/>
          <w:i/>
        </w:rPr>
        <w:t>.</w:t>
      </w:r>
      <w:r w:rsidRPr="00654D68">
        <w:rPr>
          <w:rFonts w:cstheme="minorHAnsi"/>
        </w:rPr>
        <w:t xml:space="preserve"> Texto de Catálogo de exposição de artes plásticas. São Paulo: Pinacoteca do Estado, 2015. </w:t>
      </w:r>
    </w:p>
    <w:p w:rsidR="00EA282A" w:rsidRPr="00654D68" w:rsidRDefault="00EA282A" w:rsidP="00EA282A">
      <w:pPr>
        <w:pStyle w:val="Paragraphedelist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theme="minorHAnsi"/>
        </w:rPr>
      </w:pPr>
      <w:r w:rsidRPr="00654D68">
        <w:rPr>
          <w:rFonts w:cstheme="minorHAnsi"/>
          <w:bCs/>
          <w:i/>
        </w:rPr>
        <w:t>Corrigir pelo Erro</w:t>
      </w:r>
      <w:r w:rsidRPr="00654D68">
        <w:rPr>
          <w:rFonts w:cstheme="minorHAnsi"/>
          <w:i/>
        </w:rPr>
        <w:t>.</w:t>
      </w:r>
      <w:r w:rsidRPr="00654D68">
        <w:rPr>
          <w:rFonts w:cstheme="minorHAnsi"/>
        </w:rPr>
        <w:t xml:space="preserve"> Texto de Catálogo de exposição de artes plásticas. Pinacoteca do Estado de São Paulo, 2015. </w:t>
      </w:r>
    </w:p>
    <w:p w:rsidR="0001758E" w:rsidRPr="00654D68" w:rsidRDefault="00EA282A" w:rsidP="00F5515C">
      <w:pPr>
        <w:pStyle w:val="Paragraphedeliste"/>
        <w:numPr>
          <w:ilvl w:val="0"/>
          <w:numId w:val="5"/>
        </w:numPr>
        <w:spacing w:after="120"/>
        <w:ind w:left="283" w:right="-425" w:hanging="357"/>
        <w:rPr>
          <w:rFonts w:cstheme="minorHAnsi"/>
        </w:rPr>
      </w:pPr>
      <w:r w:rsidRPr="0001758E">
        <w:rPr>
          <w:rFonts w:cstheme="minorHAnsi"/>
          <w:i/>
        </w:rPr>
        <w:t>Em Forma de Mundo</w:t>
      </w:r>
      <w:r w:rsidRPr="0001758E">
        <w:rPr>
          <w:rFonts w:cstheme="minorHAnsi"/>
        </w:rPr>
        <w:t xml:space="preserve">. Texto de Catálogo de exposição de artes plásticas. Pinacoteca do Estado de </w:t>
      </w:r>
      <w:r w:rsidRPr="0001758E">
        <w:rPr>
          <w:rFonts w:cs="Calibri"/>
        </w:rPr>
        <w:t>São Paulo</w:t>
      </w:r>
      <w:r w:rsidRPr="0001758E">
        <w:rPr>
          <w:rFonts w:cstheme="minorHAnsi"/>
        </w:rPr>
        <w:t xml:space="preserve"> 2015. </w:t>
      </w:r>
    </w:p>
    <w:p w:rsidR="005F7A67" w:rsidRPr="0001758E" w:rsidRDefault="005F7A67" w:rsidP="000175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 w:rsidRPr="0001758E">
        <w:rPr>
          <w:rFonts w:cs="Calibri"/>
          <w:b/>
          <w:bCs/>
          <w:lang w:val="fr-FR"/>
        </w:rPr>
        <w:t>3</w:t>
      </w:r>
      <w:r w:rsidR="0001758E" w:rsidRPr="0001758E">
        <w:rPr>
          <w:rFonts w:cs="Calibri"/>
          <w:b/>
          <w:bCs/>
          <w:lang w:val="fr-FR"/>
        </w:rPr>
        <w:t>)</w:t>
      </w:r>
      <w:r w:rsidRPr="0001758E">
        <w:rPr>
          <w:rFonts w:cs="Calibri"/>
          <w:b/>
          <w:bCs/>
          <w:lang w:val="fr-FR"/>
        </w:rPr>
        <w:t xml:space="preserve"> </w:t>
      </w:r>
      <w:r w:rsidRPr="0001758E">
        <w:rPr>
          <w:rFonts w:cstheme="minorHAnsi"/>
          <w:b/>
          <w:lang w:val="fr-FR"/>
        </w:rPr>
        <w:t>Commissariats</w:t>
      </w:r>
      <w:r w:rsidRPr="0001758E">
        <w:rPr>
          <w:rFonts w:cs="Calibri"/>
          <w:b/>
          <w:bCs/>
          <w:lang w:val="fr-FR"/>
        </w:rPr>
        <w:t xml:space="preserve"> (2015 -2017) : </w:t>
      </w:r>
    </w:p>
    <w:p w:rsidR="005F7A67" w:rsidRPr="00E7085A" w:rsidRDefault="005F7A67" w:rsidP="005F7A6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426"/>
        <w:rPr>
          <w:rFonts w:cs="Calibri"/>
          <w:lang w:val="fr-FR"/>
        </w:rPr>
      </w:pPr>
      <w:r w:rsidRPr="00884485">
        <w:rPr>
          <w:rFonts w:cs="Calibri"/>
          <w:b/>
          <w:lang w:val="fr-FR"/>
        </w:rPr>
        <w:t>Exposition</w:t>
      </w:r>
      <w:r w:rsidRPr="00E7085A"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 xml:space="preserve">Eduardo Sued. </w:t>
      </w:r>
      <w:r>
        <w:rPr>
          <w:rFonts w:cs="Calibri"/>
          <w:lang w:val="fr-FR"/>
        </w:rPr>
        <w:t>Lieu</w:t>
      </w:r>
      <w:r w:rsidRPr="00E7085A">
        <w:rPr>
          <w:rFonts w:cs="Calibri"/>
          <w:lang w:val="fr-FR"/>
        </w:rPr>
        <w:t xml:space="preserve"> : </w:t>
      </w:r>
      <w:r w:rsidRPr="00370B66">
        <w:rPr>
          <w:rFonts w:cs="Calibri"/>
          <w:noProof/>
        </w:rPr>
        <w:t>Galeria Raquel Arnaud</w:t>
      </w:r>
      <w:r w:rsidRPr="00E7085A">
        <w:rPr>
          <w:rFonts w:cs="Calibri"/>
          <w:lang w:val="fr-FR"/>
        </w:rPr>
        <w:t>, Sao Paulo, 2016.</w:t>
      </w:r>
    </w:p>
    <w:p w:rsidR="005F7A67" w:rsidRPr="00E7085A" w:rsidRDefault="005F7A67" w:rsidP="00F5515C">
      <w:pPr>
        <w:pStyle w:val="Paragraphedeliste"/>
        <w:numPr>
          <w:ilvl w:val="0"/>
          <w:numId w:val="5"/>
        </w:numPr>
        <w:spacing w:line="240" w:lineRule="auto"/>
        <w:ind w:left="284" w:right="-426"/>
        <w:rPr>
          <w:rFonts w:cs="Calibri"/>
          <w:lang w:val="fr-FR"/>
        </w:rPr>
      </w:pPr>
      <w:r w:rsidRPr="00884485">
        <w:rPr>
          <w:rFonts w:cs="Calibri"/>
          <w:b/>
          <w:lang w:val="fr-FR"/>
        </w:rPr>
        <w:t>Réouverture</w:t>
      </w:r>
      <w:r w:rsidRPr="00E7085A"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 xml:space="preserve">de l’exposition « Atelier Sergio Camargo ». </w:t>
      </w:r>
      <w:r>
        <w:rPr>
          <w:rFonts w:cs="Calibri"/>
          <w:b/>
          <w:bCs/>
          <w:lang w:val="fr-FR"/>
        </w:rPr>
        <w:t>Lieu</w:t>
      </w:r>
      <w:r w:rsidRPr="00E7085A">
        <w:rPr>
          <w:rFonts w:cs="Calibri"/>
          <w:b/>
          <w:bCs/>
          <w:lang w:val="fr-FR"/>
        </w:rPr>
        <w:t xml:space="preserve"> : </w:t>
      </w:r>
      <w:r w:rsidRPr="00370B66">
        <w:rPr>
          <w:rFonts w:cs="Calibri"/>
          <w:b/>
          <w:bCs/>
          <w:noProof/>
        </w:rPr>
        <w:t>Paço Imperial</w:t>
      </w:r>
      <w:r w:rsidRPr="00884485">
        <w:rPr>
          <w:rFonts w:cs="Calibri"/>
          <w:bCs/>
          <w:lang w:val="fr-FR"/>
        </w:rPr>
        <w:t>,</w:t>
      </w:r>
      <w:r w:rsidRPr="00E7085A">
        <w:rPr>
          <w:rFonts w:cs="Calibri"/>
          <w:lang w:val="fr-FR"/>
        </w:rPr>
        <w:t xml:space="preserve"> Rio de Janeiro, 2017.</w:t>
      </w: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lang w:val="fr-FR"/>
        </w:rPr>
      </w:pPr>
      <w:r w:rsidRPr="00E7085A">
        <w:rPr>
          <w:rFonts w:cs="Calibri"/>
          <w:b/>
          <w:bCs/>
          <w:lang w:val="fr-FR"/>
        </w:rPr>
        <w:t>4.</w:t>
      </w:r>
      <w:r w:rsidR="0001758E">
        <w:rPr>
          <w:rFonts w:cs="Calibri"/>
          <w:b/>
          <w:bCs/>
          <w:lang w:val="fr-FR"/>
        </w:rPr>
        <w:t xml:space="preserve">) </w:t>
      </w:r>
      <w:r w:rsidR="00B32548">
        <w:rPr>
          <w:rFonts w:cstheme="minorHAnsi"/>
          <w:b/>
          <w:lang w:val="fr-FR"/>
        </w:rPr>
        <w:t>Supervis</w:t>
      </w:r>
      <w:r w:rsidRPr="0001758E">
        <w:rPr>
          <w:rFonts w:cstheme="minorHAnsi"/>
          <w:b/>
          <w:lang w:val="fr-FR"/>
        </w:rPr>
        <w:t>ions</w:t>
      </w:r>
      <w:r w:rsidRPr="00E7085A">
        <w:rPr>
          <w:rFonts w:cs="Calibri"/>
          <w:b/>
          <w:bCs/>
          <w:lang w:val="fr-FR"/>
        </w:rPr>
        <w:t xml:space="preserve"> (2015 -2017) :</w:t>
      </w:r>
    </w:p>
    <w:p w:rsidR="005F7A67" w:rsidRPr="00E7085A" w:rsidRDefault="005F7A67" w:rsidP="005F7A67">
      <w:pPr>
        <w:pStyle w:val="Paragraphedeliste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rPr>
          <w:rFonts w:cs="Calibri"/>
          <w:lang w:val="fr-FR"/>
        </w:rPr>
      </w:pPr>
      <w:r w:rsidRPr="009E2A30">
        <w:rPr>
          <w:rFonts w:cs="Calibri"/>
          <w:b/>
          <w:lang w:val="fr-FR"/>
        </w:rPr>
        <w:t>Mémoire de master :</w:t>
      </w:r>
      <w:r w:rsidRPr="00E7085A">
        <w:rPr>
          <w:rFonts w:cs="Calibri"/>
          <w:lang w:val="fr-FR"/>
        </w:rPr>
        <w:t xml:space="preserve"> </w:t>
      </w:r>
      <w:r w:rsidRPr="00370B66">
        <w:rPr>
          <w:rFonts w:cs="Calibri"/>
          <w:noProof/>
        </w:rPr>
        <w:t>KEYNA MENDONCA DOS S VAN DE BEUQUE</w:t>
      </w:r>
      <w:r w:rsidRPr="00E7085A">
        <w:rPr>
          <w:rFonts w:cs="Calibri"/>
          <w:lang w:val="fr-FR"/>
        </w:rPr>
        <w:t xml:space="preserve">. </w:t>
      </w:r>
      <w:r w:rsidRPr="009E2A30">
        <w:rPr>
          <w:rFonts w:cs="Calibri"/>
          <w:b/>
          <w:lang w:val="fr-FR"/>
        </w:rPr>
        <w:t>Pour</w:t>
      </w:r>
      <w:r w:rsidRPr="00E7085A"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 xml:space="preserve">écrire </w:t>
      </w:r>
      <w:r w:rsidR="00B32548">
        <w:rPr>
          <w:rFonts w:cs="Calibri"/>
          <w:b/>
          <w:bCs/>
          <w:lang w:val="fr-FR"/>
        </w:rPr>
        <w:t>sur</w:t>
      </w:r>
      <w:r w:rsidRPr="00E7085A">
        <w:rPr>
          <w:rFonts w:cs="Calibri"/>
          <w:b/>
          <w:bCs/>
          <w:lang w:val="fr-FR"/>
        </w:rPr>
        <w:t xml:space="preserve"> Nelson Felix</w:t>
      </w:r>
      <w:r w:rsidRPr="00E7085A">
        <w:rPr>
          <w:rFonts w:cs="Calibri"/>
          <w:lang w:val="fr-FR"/>
        </w:rPr>
        <w:t xml:space="preserve">. 2016. </w:t>
      </w:r>
      <w:r w:rsidRPr="00E12A67">
        <w:rPr>
          <w:rFonts w:cs="Calibri"/>
          <w:noProof/>
          <w:lang w:val="fr-FR"/>
        </w:rPr>
        <w:t>PUC-Rio</w:t>
      </w:r>
      <w:r w:rsidRPr="00E7085A">
        <w:rPr>
          <w:rFonts w:cs="Calibri"/>
          <w:lang w:val="fr-FR"/>
        </w:rPr>
        <w:t>.</w:t>
      </w:r>
    </w:p>
    <w:p w:rsidR="005F7A67" w:rsidRPr="00E7085A" w:rsidRDefault="005F7A67" w:rsidP="0001758E">
      <w:pPr>
        <w:pStyle w:val="Paragraphedeliste"/>
        <w:numPr>
          <w:ilvl w:val="0"/>
          <w:numId w:val="5"/>
        </w:numPr>
        <w:ind w:left="284" w:right="-426"/>
        <w:rPr>
          <w:rFonts w:cs="Calibri"/>
          <w:lang w:val="fr-FR"/>
        </w:rPr>
      </w:pPr>
      <w:r w:rsidRPr="009E2A30">
        <w:rPr>
          <w:rFonts w:cs="Calibri"/>
          <w:b/>
          <w:lang w:val="fr-FR"/>
        </w:rPr>
        <w:t>Thèse</w:t>
      </w:r>
      <w:r w:rsidRPr="00E7085A"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>de doctorat :</w:t>
      </w:r>
      <w:r w:rsidRPr="00E7085A">
        <w:rPr>
          <w:rFonts w:cs="Calibri"/>
          <w:lang w:val="fr-FR"/>
        </w:rPr>
        <w:t xml:space="preserve"> João Cicéron Teixeira </w:t>
      </w:r>
      <w:r w:rsidRPr="00E7085A">
        <w:rPr>
          <w:rFonts w:cs="Calibri"/>
          <w:noProof/>
          <w:lang w:val="fr-FR"/>
        </w:rPr>
        <w:t>Bezerra</w:t>
      </w:r>
      <w:r w:rsidRPr="00E7085A">
        <w:rPr>
          <w:rFonts w:cs="Calibri"/>
          <w:lang w:val="fr-FR"/>
        </w:rPr>
        <w:t>.</w:t>
      </w:r>
      <w:r>
        <w:rPr>
          <w:rFonts w:cs="Calibri"/>
          <w:lang w:val="fr-FR"/>
        </w:rPr>
        <w:t xml:space="preserve"> </w:t>
      </w:r>
      <w:r w:rsidRPr="009E2A30">
        <w:rPr>
          <w:rFonts w:cs="Calibri"/>
          <w:b/>
          <w:lang w:val="fr-FR"/>
        </w:rPr>
        <w:t>L</w:t>
      </w:r>
      <w:r>
        <w:rPr>
          <w:rFonts w:cs="Calibri"/>
          <w:b/>
          <w:lang w:val="fr-FR"/>
        </w:rPr>
        <w:t>a</w:t>
      </w:r>
      <w:r>
        <w:rPr>
          <w:rFonts w:cs="Calibri"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>Renaissance de Giulio Carlo Argan : une étude sur l’espace.</w:t>
      </w:r>
      <w:r w:rsidRPr="00E7085A">
        <w:rPr>
          <w:rFonts w:cs="Calibri"/>
          <w:lang w:val="fr-FR"/>
        </w:rPr>
        <w:t xml:space="preserve"> 2015. </w:t>
      </w:r>
      <w:r w:rsidRPr="00E12A67">
        <w:rPr>
          <w:rFonts w:cs="Calibri"/>
          <w:noProof/>
          <w:lang w:val="fr-FR"/>
        </w:rPr>
        <w:t>PUC-Rio</w:t>
      </w:r>
      <w:r w:rsidRPr="00E7085A">
        <w:rPr>
          <w:rFonts w:cs="Calibri"/>
          <w:lang w:val="fr-FR"/>
        </w:rPr>
        <w:t>.</w:t>
      </w:r>
    </w:p>
    <w:p w:rsidR="005F7A67" w:rsidRPr="00E7085A" w:rsidRDefault="005F7A67" w:rsidP="005F7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rPr>
          <w:rFonts w:cs="Calibri"/>
          <w:b/>
          <w:lang w:val="fr-FR"/>
        </w:rPr>
      </w:pPr>
      <w:r w:rsidRPr="00E7085A">
        <w:rPr>
          <w:rFonts w:cs="Calibri"/>
          <w:b/>
          <w:lang w:val="fr-FR"/>
        </w:rPr>
        <w:t>5</w:t>
      </w:r>
      <w:r w:rsidR="0001758E">
        <w:rPr>
          <w:rFonts w:cs="Calibri"/>
          <w:b/>
          <w:lang w:val="fr-FR"/>
        </w:rPr>
        <w:t>)</w:t>
      </w:r>
      <w:r w:rsidRPr="00E7085A">
        <w:rPr>
          <w:rFonts w:cs="Calibri"/>
          <w:b/>
          <w:lang w:val="fr-FR"/>
        </w:rPr>
        <w:t xml:space="preserve"> </w:t>
      </w:r>
      <w:r>
        <w:rPr>
          <w:rFonts w:cs="Calibri"/>
          <w:b/>
          <w:lang w:val="fr-FR"/>
        </w:rPr>
        <w:t>Conférences</w:t>
      </w:r>
      <w:r w:rsidRPr="00E7085A">
        <w:rPr>
          <w:rFonts w:cs="Calibri"/>
          <w:b/>
          <w:lang w:val="fr-FR"/>
        </w:rPr>
        <w:t>/ tables rondes/</w:t>
      </w:r>
      <w:r>
        <w:rPr>
          <w:rFonts w:cs="Calibri"/>
          <w:b/>
          <w:lang w:val="fr-FR"/>
        </w:rPr>
        <w:t>exposés</w:t>
      </w:r>
      <w:r w:rsidRPr="00E7085A">
        <w:rPr>
          <w:rFonts w:cs="Calibri"/>
          <w:b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>(2015 -2017) :</w:t>
      </w:r>
    </w:p>
    <w:p w:rsidR="005F7A67" w:rsidRPr="00E7085A" w:rsidRDefault="005F7A67" w:rsidP="0001758E">
      <w:pPr>
        <w:pStyle w:val="Paragraphedeliste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cs="Calibri"/>
          <w:lang w:val="fr-FR"/>
        </w:rPr>
      </w:pPr>
      <w:r w:rsidRPr="00E56367">
        <w:rPr>
          <w:rFonts w:cs="Calibri"/>
          <w:lang w:val="fr-FR"/>
        </w:rPr>
        <w:t>Conférencier</w:t>
      </w:r>
      <w:r w:rsidR="00BA2A6A">
        <w:rPr>
          <w:rFonts w:cs="Calibri"/>
          <w:lang w:val="fr-FR"/>
        </w:rPr>
        <w:t xml:space="preserve"> : </w:t>
      </w:r>
      <w:r w:rsidRPr="00E56367">
        <w:rPr>
          <w:rFonts w:cs="Calibri"/>
          <w:b/>
          <w:lang w:val="fr-FR"/>
        </w:rPr>
        <w:t xml:space="preserve">Conversations d’Arts Visuels </w:t>
      </w:r>
      <w:r w:rsidRPr="00E56367">
        <w:rPr>
          <w:rFonts w:eastAsia="Calibri" w:cs="Calibri"/>
          <w:b/>
          <w:lang w:val="fr-FR" w:eastAsia="en-US"/>
        </w:rPr>
        <w:t>– Le triomphe de la couleur. Le post-impressionnisme: chefs-d'œuvre du Musée d'Orsay et le Musée de l'Orangerie,</w:t>
      </w:r>
      <w:r w:rsidRPr="00E7085A">
        <w:rPr>
          <w:rFonts w:cs="Calibri"/>
          <w:lang w:val="fr-FR"/>
        </w:rPr>
        <w:t xml:space="preserve"> 2016.</w:t>
      </w:r>
    </w:p>
    <w:p w:rsidR="005F7A67" w:rsidRPr="00E7085A" w:rsidRDefault="005F7A67" w:rsidP="0001758E">
      <w:pPr>
        <w:pStyle w:val="Paragraphedeliste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cs="Calibri"/>
          <w:lang w:val="fr-FR"/>
        </w:rPr>
      </w:pPr>
      <w:r w:rsidRPr="0001758E">
        <w:rPr>
          <w:rFonts w:cs="Calibri"/>
          <w:bCs/>
          <w:lang w:val="fr-FR"/>
        </w:rPr>
        <w:t>D</w:t>
      </w:r>
      <w:r w:rsidR="0001758E" w:rsidRPr="0001758E">
        <w:rPr>
          <w:rFonts w:cs="Calibri"/>
          <w:bCs/>
          <w:lang w:val="fr-FR"/>
        </w:rPr>
        <w:t>ébatteu</w:t>
      </w:r>
      <w:r w:rsidRPr="0001758E">
        <w:rPr>
          <w:rFonts w:cs="Calibri"/>
          <w:bCs/>
          <w:lang w:val="fr-FR"/>
        </w:rPr>
        <w:t xml:space="preserve">r </w:t>
      </w:r>
      <w:r w:rsidR="0001758E" w:rsidRPr="0001758E">
        <w:rPr>
          <w:rFonts w:cs="Calibri"/>
          <w:bCs/>
          <w:lang w:val="fr-FR"/>
        </w:rPr>
        <w:t>de la</w:t>
      </w:r>
      <w:r w:rsidR="0001758E">
        <w:rPr>
          <w:rFonts w:cs="Calibri"/>
          <w:b/>
          <w:bCs/>
          <w:lang w:val="fr-FR"/>
        </w:rPr>
        <w:t xml:space="preserve"> </w:t>
      </w:r>
      <w:r w:rsidRPr="00E7085A">
        <w:rPr>
          <w:rFonts w:cs="Calibri"/>
          <w:b/>
          <w:bCs/>
          <w:lang w:val="fr-FR"/>
        </w:rPr>
        <w:t>Série « </w:t>
      </w:r>
      <w:r w:rsidR="0001758E" w:rsidRPr="00E7085A">
        <w:rPr>
          <w:rFonts w:cs="Calibri"/>
          <w:b/>
          <w:bCs/>
          <w:lang w:val="fr-FR"/>
        </w:rPr>
        <w:t xml:space="preserve">Culture </w:t>
      </w:r>
      <w:r w:rsidRPr="00E7085A">
        <w:rPr>
          <w:rFonts w:cs="Calibri"/>
          <w:b/>
          <w:bCs/>
          <w:lang w:val="fr-FR"/>
        </w:rPr>
        <w:t>brésilienne de nos jours : Dialogues</w:t>
      </w:r>
      <w:r w:rsidR="0001758E">
        <w:rPr>
          <w:rFonts w:cs="Calibri"/>
          <w:b/>
          <w:bCs/>
          <w:lang w:val="fr-FR"/>
        </w:rPr>
        <w:t> »</w:t>
      </w:r>
      <w:r w:rsidRPr="00E7085A">
        <w:rPr>
          <w:rFonts w:cs="Calibri"/>
          <w:b/>
          <w:bCs/>
          <w:lang w:val="fr-FR"/>
        </w:rPr>
        <w:t xml:space="preserve"> avec </w:t>
      </w:r>
      <w:r w:rsidR="0001758E">
        <w:rPr>
          <w:rFonts w:cs="Calibri"/>
          <w:b/>
          <w:bCs/>
          <w:lang w:val="fr-FR"/>
        </w:rPr>
        <w:t xml:space="preserve">le </w:t>
      </w:r>
      <w:r w:rsidRPr="00E7085A">
        <w:rPr>
          <w:rFonts w:cs="Calibri"/>
          <w:b/>
          <w:bCs/>
          <w:lang w:val="fr-FR"/>
        </w:rPr>
        <w:t>critique d’art Paulo Sérgio Duarte et</w:t>
      </w:r>
      <w:r>
        <w:rPr>
          <w:rFonts w:cs="Calibri"/>
          <w:b/>
          <w:bCs/>
          <w:lang w:val="fr-FR"/>
        </w:rPr>
        <w:t xml:space="preserve"> le </w:t>
      </w:r>
      <w:r w:rsidRPr="00E7085A">
        <w:rPr>
          <w:rFonts w:cs="Calibri"/>
          <w:b/>
          <w:bCs/>
          <w:lang w:val="fr-FR"/>
        </w:rPr>
        <w:t>plasticien Eduardo Sued</w:t>
      </w:r>
      <w:r w:rsidRPr="00E7085A">
        <w:rPr>
          <w:rFonts w:cs="Calibri"/>
          <w:lang w:val="fr-FR"/>
        </w:rPr>
        <w:t>, 2016.</w:t>
      </w:r>
    </w:p>
    <w:p w:rsidR="005F7A67" w:rsidRPr="00E7085A" w:rsidRDefault="005F7A67" w:rsidP="0001758E">
      <w:pPr>
        <w:pStyle w:val="Paragraphedeliste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cs="Calibri"/>
          <w:lang w:val="fr-FR"/>
        </w:rPr>
      </w:pPr>
      <w:r w:rsidRPr="00E7085A">
        <w:rPr>
          <w:rFonts w:cs="Calibri"/>
          <w:lang w:val="fr-FR"/>
        </w:rPr>
        <w:t>Conférencier</w:t>
      </w:r>
      <w:r w:rsidR="00BA2A6A">
        <w:rPr>
          <w:rFonts w:cs="Calibri"/>
          <w:lang w:val="fr-FR"/>
        </w:rPr>
        <w:t> :</w:t>
      </w:r>
      <w:r w:rsidRPr="00E7085A">
        <w:rPr>
          <w:rFonts w:cs="Calibri"/>
          <w:lang w:val="fr-FR"/>
        </w:rPr>
        <w:t xml:space="preserve"> </w:t>
      </w:r>
      <w:r>
        <w:rPr>
          <w:rFonts w:cs="Calibri"/>
          <w:b/>
          <w:lang w:val="fr-FR"/>
        </w:rPr>
        <w:t>Exposition</w:t>
      </w:r>
      <w:r w:rsidRPr="00E56367">
        <w:rPr>
          <w:rFonts w:cs="Calibri"/>
          <w:b/>
          <w:lang w:val="fr-FR"/>
        </w:rPr>
        <w:t xml:space="preserve"> </w:t>
      </w:r>
      <w:r w:rsidRPr="00E56367">
        <w:rPr>
          <w:rFonts w:eastAsia="Calibri" w:cs="Calibri"/>
          <w:b/>
          <w:lang w:val="fr-FR" w:eastAsia="en-US"/>
        </w:rPr>
        <w:t>– Le triomphe de la couleur. Le post-impressionnisme: chefs-d'œuvre du Musée d'Orsay et le Musée de l'Orangerie,</w:t>
      </w:r>
      <w:r w:rsidRPr="00E7085A">
        <w:rPr>
          <w:rFonts w:cs="Calibri"/>
          <w:lang w:val="fr-FR"/>
        </w:rPr>
        <w:t xml:space="preserve"> 2016.</w:t>
      </w:r>
    </w:p>
    <w:p w:rsidR="00923D92" w:rsidRPr="0001758E" w:rsidRDefault="005F7A67" w:rsidP="0001758E">
      <w:pPr>
        <w:pStyle w:val="Paragraphedeliste"/>
        <w:numPr>
          <w:ilvl w:val="0"/>
          <w:numId w:val="3"/>
        </w:numPr>
        <w:ind w:left="284"/>
        <w:jc w:val="both"/>
        <w:rPr>
          <w:lang w:val="fr-FR"/>
        </w:rPr>
      </w:pPr>
      <w:r w:rsidRPr="00E7085A">
        <w:rPr>
          <w:rFonts w:cs="Calibri"/>
          <w:lang w:val="fr-FR"/>
        </w:rPr>
        <w:t>Conférencier</w:t>
      </w:r>
      <w:r w:rsidR="00BA2A6A">
        <w:rPr>
          <w:rFonts w:cs="Calibri"/>
          <w:lang w:val="fr-FR"/>
        </w:rPr>
        <w:t> :</w:t>
      </w:r>
      <w:r w:rsidRPr="00E7085A">
        <w:rPr>
          <w:rFonts w:cs="Calibri"/>
          <w:lang w:val="fr-FR"/>
        </w:rPr>
        <w:t xml:space="preserve"> </w:t>
      </w:r>
      <w:r w:rsidRPr="00E56367">
        <w:rPr>
          <w:rFonts w:cs="Calibri"/>
          <w:b/>
          <w:lang w:val="fr-FR"/>
        </w:rPr>
        <w:t>Table ronde « </w:t>
      </w:r>
      <w:r w:rsidRPr="00E56367">
        <w:rPr>
          <w:rFonts w:cs="Calibri"/>
          <w:b/>
          <w:bCs/>
          <w:lang w:val="fr-FR"/>
        </w:rPr>
        <w:t>Art</w:t>
      </w:r>
      <w:r w:rsidRPr="00E7085A">
        <w:rPr>
          <w:rFonts w:cs="Calibri"/>
          <w:b/>
          <w:bCs/>
          <w:lang w:val="fr-FR"/>
        </w:rPr>
        <w:t xml:space="preserve"> comme figure de bonheur » avec</w:t>
      </w:r>
      <w:r>
        <w:rPr>
          <w:rFonts w:cs="Calibri"/>
          <w:b/>
          <w:bCs/>
          <w:lang w:val="fr-FR"/>
        </w:rPr>
        <w:t xml:space="preserve"> le </w:t>
      </w:r>
      <w:r w:rsidRPr="00E7085A">
        <w:rPr>
          <w:rFonts w:cs="Calibri"/>
          <w:b/>
          <w:bCs/>
          <w:lang w:val="fr-FR"/>
        </w:rPr>
        <w:t xml:space="preserve">professeur Jacques Poulain, </w:t>
      </w:r>
      <w:r w:rsidRPr="00E7085A">
        <w:rPr>
          <w:rFonts w:cs="Calibri"/>
          <w:b/>
          <w:bCs/>
          <w:noProof/>
          <w:lang w:val="fr-FR"/>
        </w:rPr>
        <w:t>Laurita Salles, Walter Menon, Sônia Campaner</w:t>
      </w:r>
      <w:r w:rsidRPr="00E7085A">
        <w:rPr>
          <w:rFonts w:cs="Calibri"/>
          <w:b/>
          <w:bCs/>
          <w:lang w:val="fr-FR"/>
        </w:rPr>
        <w:t xml:space="preserve"> et Renata Camargo Sá,</w:t>
      </w:r>
      <w:r w:rsidRPr="00E7085A">
        <w:rPr>
          <w:rFonts w:cs="Calibri"/>
          <w:lang w:val="fr-FR"/>
        </w:rPr>
        <w:t xml:space="preserve"> 2016.</w:t>
      </w:r>
      <w:bookmarkStart w:id="0" w:name="_GoBack"/>
      <w:bookmarkEnd w:id="0"/>
    </w:p>
    <w:sectPr w:rsidR="00923D92" w:rsidRPr="0001758E" w:rsidSect="0001758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6E9"/>
    <w:multiLevelType w:val="hybridMultilevel"/>
    <w:tmpl w:val="4F84C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225"/>
    <w:multiLevelType w:val="hybridMultilevel"/>
    <w:tmpl w:val="A600E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709"/>
    <w:multiLevelType w:val="hybridMultilevel"/>
    <w:tmpl w:val="E98AD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29A0"/>
    <w:multiLevelType w:val="hybridMultilevel"/>
    <w:tmpl w:val="157A3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7D5"/>
    <w:multiLevelType w:val="hybridMultilevel"/>
    <w:tmpl w:val="E53A8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67"/>
    <w:rsid w:val="0001758E"/>
    <w:rsid w:val="00036041"/>
    <w:rsid w:val="00055AAB"/>
    <w:rsid w:val="00081604"/>
    <w:rsid w:val="00087956"/>
    <w:rsid w:val="000A3568"/>
    <w:rsid w:val="000D18B7"/>
    <w:rsid w:val="000F25BE"/>
    <w:rsid w:val="00125D87"/>
    <w:rsid w:val="0016489C"/>
    <w:rsid w:val="00170837"/>
    <w:rsid w:val="00192CB1"/>
    <w:rsid w:val="00195F78"/>
    <w:rsid w:val="001D002F"/>
    <w:rsid w:val="001E7BA4"/>
    <w:rsid w:val="00242EF5"/>
    <w:rsid w:val="0029506C"/>
    <w:rsid w:val="002D39CC"/>
    <w:rsid w:val="002F200B"/>
    <w:rsid w:val="002F252E"/>
    <w:rsid w:val="00315035"/>
    <w:rsid w:val="00331E05"/>
    <w:rsid w:val="0034020A"/>
    <w:rsid w:val="0034376A"/>
    <w:rsid w:val="0035252C"/>
    <w:rsid w:val="00353130"/>
    <w:rsid w:val="003B5954"/>
    <w:rsid w:val="003C6C44"/>
    <w:rsid w:val="003C7FDE"/>
    <w:rsid w:val="003F2AF5"/>
    <w:rsid w:val="003F48F4"/>
    <w:rsid w:val="00413D5A"/>
    <w:rsid w:val="00425AC6"/>
    <w:rsid w:val="0049236E"/>
    <w:rsid w:val="004C7064"/>
    <w:rsid w:val="004E073F"/>
    <w:rsid w:val="004F2A94"/>
    <w:rsid w:val="00507030"/>
    <w:rsid w:val="005B2B84"/>
    <w:rsid w:val="005F7A67"/>
    <w:rsid w:val="00615EB8"/>
    <w:rsid w:val="00641C8C"/>
    <w:rsid w:val="00693DB2"/>
    <w:rsid w:val="00731C1C"/>
    <w:rsid w:val="00740A96"/>
    <w:rsid w:val="007560CD"/>
    <w:rsid w:val="0075728A"/>
    <w:rsid w:val="007A5108"/>
    <w:rsid w:val="007A5D09"/>
    <w:rsid w:val="007B0649"/>
    <w:rsid w:val="007B081C"/>
    <w:rsid w:val="007C373D"/>
    <w:rsid w:val="008000F1"/>
    <w:rsid w:val="00840BFB"/>
    <w:rsid w:val="008704CD"/>
    <w:rsid w:val="00893684"/>
    <w:rsid w:val="008B159A"/>
    <w:rsid w:val="008E4729"/>
    <w:rsid w:val="0090554B"/>
    <w:rsid w:val="0091196A"/>
    <w:rsid w:val="00923D92"/>
    <w:rsid w:val="00957810"/>
    <w:rsid w:val="0098005E"/>
    <w:rsid w:val="00983C74"/>
    <w:rsid w:val="0098485D"/>
    <w:rsid w:val="00991192"/>
    <w:rsid w:val="009B2A3A"/>
    <w:rsid w:val="009C4D43"/>
    <w:rsid w:val="009D04DF"/>
    <w:rsid w:val="00A21283"/>
    <w:rsid w:val="00A22303"/>
    <w:rsid w:val="00A530FB"/>
    <w:rsid w:val="00A646C6"/>
    <w:rsid w:val="00A64EFA"/>
    <w:rsid w:val="00A90112"/>
    <w:rsid w:val="00AD377F"/>
    <w:rsid w:val="00B1192E"/>
    <w:rsid w:val="00B317DE"/>
    <w:rsid w:val="00B32548"/>
    <w:rsid w:val="00B549F5"/>
    <w:rsid w:val="00BA2655"/>
    <w:rsid w:val="00BA2A6A"/>
    <w:rsid w:val="00BA3018"/>
    <w:rsid w:val="00BA38FF"/>
    <w:rsid w:val="00BA6B51"/>
    <w:rsid w:val="00BB6037"/>
    <w:rsid w:val="00BC3929"/>
    <w:rsid w:val="00BD1C8C"/>
    <w:rsid w:val="00C1218F"/>
    <w:rsid w:val="00C24430"/>
    <w:rsid w:val="00C5707A"/>
    <w:rsid w:val="00C603B7"/>
    <w:rsid w:val="00C622D6"/>
    <w:rsid w:val="00C750B3"/>
    <w:rsid w:val="00C93FDA"/>
    <w:rsid w:val="00CB0E9E"/>
    <w:rsid w:val="00CB7DF6"/>
    <w:rsid w:val="00CC2375"/>
    <w:rsid w:val="00CE6106"/>
    <w:rsid w:val="00CF5ECA"/>
    <w:rsid w:val="00D353FF"/>
    <w:rsid w:val="00D6508B"/>
    <w:rsid w:val="00DE55FC"/>
    <w:rsid w:val="00E06DB9"/>
    <w:rsid w:val="00E15CEC"/>
    <w:rsid w:val="00E66CEB"/>
    <w:rsid w:val="00E76875"/>
    <w:rsid w:val="00E94017"/>
    <w:rsid w:val="00EA2539"/>
    <w:rsid w:val="00EA282A"/>
    <w:rsid w:val="00F16810"/>
    <w:rsid w:val="00F251BD"/>
    <w:rsid w:val="00F44FB5"/>
    <w:rsid w:val="00F5515C"/>
    <w:rsid w:val="00F74590"/>
    <w:rsid w:val="00FB2B2B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4C2"/>
  <w15:chartTrackingRefBased/>
  <w15:docId w15:val="{E3FC0BF1-EA4B-4F9C-87E0-6162973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A67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A67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François</dc:creator>
  <cp:keywords/>
  <dc:description/>
  <cp:lastModifiedBy>Alain François</cp:lastModifiedBy>
  <cp:revision>8</cp:revision>
  <dcterms:created xsi:type="dcterms:W3CDTF">2017-05-09T10:09:00Z</dcterms:created>
  <dcterms:modified xsi:type="dcterms:W3CDTF">2017-05-13T15:36:00Z</dcterms:modified>
</cp:coreProperties>
</file>